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</w:t>
      </w:r>
      <w:r w:rsidR="00990BEC">
        <w:rPr>
          <w:sz w:val="27"/>
          <w:szCs w:val="27"/>
        </w:rPr>
        <w:t>5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Pr="00FC00EB" w:rsidRDefault="00D57126" w:rsidP="000758D3">
      <w:pPr>
        <w:rPr>
          <w:sz w:val="27"/>
          <w:szCs w:val="27"/>
        </w:rPr>
      </w:pPr>
    </w:p>
    <w:p w:rsidR="00990BEC" w:rsidRPr="00990BEC" w:rsidRDefault="00990BEC" w:rsidP="00990BEC">
      <w:pPr>
        <w:ind w:left="142"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</w:t>
      </w:r>
      <w:r w:rsidRPr="00990BEC">
        <w:rPr>
          <w:color w:val="333333"/>
          <w:sz w:val="28"/>
          <w:szCs w:val="28"/>
        </w:rPr>
        <w:t xml:space="preserve"> воспользоваться правом на «гаражную амнистию»?</w:t>
      </w:r>
    </w:p>
    <w:p w:rsid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Управление Росреестра по Челябинской области делится с южноуральцами подборкой вопросов – ответов </w:t>
      </w:r>
      <w:r w:rsidRPr="00990BEC">
        <w:rPr>
          <w:b/>
          <w:color w:val="333333"/>
          <w:sz w:val="28"/>
          <w:szCs w:val="28"/>
        </w:rPr>
        <w:t>в сфере земли и недвижимости.</w:t>
      </w:r>
      <w:r w:rsidR="000C6476">
        <w:rPr>
          <w:b/>
          <w:color w:val="333333"/>
          <w:sz w:val="28"/>
          <w:szCs w:val="28"/>
        </w:rPr>
        <w:t xml:space="preserve"> Сегодня расскажем</w:t>
      </w:r>
      <w:r>
        <w:rPr>
          <w:b/>
          <w:color w:val="333333"/>
          <w:sz w:val="28"/>
          <w:szCs w:val="28"/>
        </w:rPr>
        <w:t xml:space="preserve"> подробнее о «гаражной амнистии».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Эксперты Росреестра дали разъяснения по самым популярным п</w:t>
      </w:r>
      <w:bookmarkStart w:id="0" w:name="_GoBack"/>
      <w:bookmarkEnd w:id="0"/>
      <w:r w:rsidRPr="00990BEC">
        <w:rPr>
          <w:color w:val="333333"/>
          <w:sz w:val="28"/>
          <w:szCs w:val="28"/>
        </w:rPr>
        <w:t>равовым вопросам по этому закону.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Каков срок действия «гаражной амнистии»?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До 1 сентября 2026 г.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по «гаражной амнистии» оформить в собственность гараж без земельного участка?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№ 218-ФЗ).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990BEC">
        <w:rPr>
          <w:color w:val="333333"/>
          <w:sz w:val="28"/>
          <w:szCs w:val="28"/>
        </w:rPr>
        <w:t>ГрК</w:t>
      </w:r>
      <w:proofErr w:type="spellEnd"/>
      <w:r w:rsidRPr="00990BEC">
        <w:rPr>
          <w:color w:val="333333"/>
          <w:sz w:val="28"/>
          <w:szCs w:val="28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 статьей 39.20 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оформлять гаражи с видом объекта недвижимости – «помещение»?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lastRenderedPageBreak/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 п. 14 ст. 3.7 Закона № 137-ФЗ.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990BEC" w:rsidRPr="00990BEC" w:rsidRDefault="00990BEC" w:rsidP="00990BEC">
      <w:pPr>
        <w:pStyle w:val="aa"/>
        <w:numPr>
          <w:ilvl w:val="0"/>
          <w:numId w:val="7"/>
        </w:numPr>
        <w:ind w:left="567"/>
        <w:jc w:val="both"/>
        <w:rPr>
          <w:rFonts w:ascii="Times New Roman" w:eastAsia="Batang" w:hAnsi="Times New Roman"/>
          <w:color w:val="333333"/>
          <w:sz w:val="28"/>
          <w:szCs w:val="28"/>
        </w:rPr>
      </w:pPr>
      <w:r w:rsidRPr="00990BEC">
        <w:rPr>
          <w:rFonts w:ascii="Times New Roman" w:eastAsia="Batang" w:hAnsi="Times New Roman"/>
          <w:color w:val="333333"/>
          <w:sz w:val="28"/>
          <w:szCs w:val="28"/>
        </w:rPr>
        <w:t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990BEC" w:rsidRPr="00990BEC" w:rsidRDefault="00990BEC" w:rsidP="00990BEC">
      <w:pPr>
        <w:pStyle w:val="aa"/>
        <w:numPr>
          <w:ilvl w:val="0"/>
          <w:numId w:val="7"/>
        </w:numPr>
        <w:ind w:left="567"/>
        <w:jc w:val="both"/>
        <w:rPr>
          <w:rFonts w:ascii="Times New Roman" w:eastAsia="Batang" w:hAnsi="Times New Roman"/>
          <w:color w:val="333333"/>
          <w:sz w:val="28"/>
          <w:szCs w:val="28"/>
        </w:rPr>
      </w:pPr>
      <w:r w:rsidRPr="00990BEC">
        <w:rPr>
          <w:rFonts w:ascii="Times New Roman" w:eastAsia="Batang" w:hAnsi="Times New Roman"/>
          <w:color w:val="333333"/>
          <w:sz w:val="28"/>
          <w:szCs w:val="28"/>
        </w:rPr>
        <w:t>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Распространяется ли действие «гаражной амнистии» на многоэтажные гаражные комплексы и подземно-надземные гаражи?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lastRenderedPageBreak/>
        <w:t>Законодательство Российской Федерации не содержит понятия «многоэтажный гаражный комплекс» и «подземно-надземный гараж», поэтому положения Закона № 79-ФЗ к данным объектам не применимы.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</w:t>
      </w:r>
      <w:proofErr w:type="spellStart"/>
      <w:r w:rsidRPr="00990BEC">
        <w:rPr>
          <w:color w:val="333333"/>
          <w:sz w:val="28"/>
          <w:szCs w:val="28"/>
        </w:rPr>
        <w:t>ГрК</w:t>
      </w:r>
      <w:proofErr w:type="spellEnd"/>
      <w:r w:rsidRPr="00990BEC">
        <w:rPr>
          <w:color w:val="333333"/>
          <w:sz w:val="28"/>
          <w:szCs w:val="28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(п. 5 ст. 3.7 Закона № 137-ФЗ).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b/>
          <w:color w:val="333333"/>
          <w:sz w:val="28"/>
          <w:szCs w:val="28"/>
        </w:rPr>
      </w:pPr>
      <w:proofErr w:type="spellStart"/>
      <w:r w:rsidRPr="00990BEC">
        <w:rPr>
          <w:b/>
          <w:color w:val="333333"/>
          <w:sz w:val="28"/>
          <w:szCs w:val="28"/>
        </w:rPr>
        <w:t>Справочно</w:t>
      </w:r>
      <w:proofErr w:type="spellEnd"/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 xml:space="preserve">Для удобства граждан Росреестр разработал методические рекомендации для собственников объектов недвижимости, с которыми можно ознакомиться </w:t>
      </w:r>
      <w:r>
        <w:rPr>
          <w:color w:val="333333"/>
          <w:sz w:val="28"/>
          <w:szCs w:val="28"/>
        </w:rPr>
        <w:t>на сайте ведомства</w:t>
      </w:r>
      <w:r w:rsidRPr="00990BEC">
        <w:rPr>
          <w:color w:val="333333"/>
          <w:sz w:val="28"/>
          <w:szCs w:val="28"/>
        </w:rPr>
        <w:t>. В них подробно описано,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</w:t>
      </w:r>
    </w:p>
    <w:p w:rsidR="00BD7B28" w:rsidRDefault="00BD7B28" w:rsidP="00BD7B28">
      <w:pPr>
        <w:ind w:left="142" w:firstLine="567"/>
        <w:jc w:val="both"/>
        <w:rPr>
          <w:color w:val="333333"/>
          <w:sz w:val="28"/>
          <w:szCs w:val="28"/>
        </w:rPr>
      </w:pPr>
    </w:p>
    <w:p w:rsidR="00DF357A" w:rsidRPr="00D57126" w:rsidRDefault="00DF357A" w:rsidP="0050488C">
      <w:pPr>
        <w:ind w:left="284" w:firstLine="708"/>
        <w:jc w:val="right"/>
        <w:rPr>
          <w:i/>
          <w:sz w:val="28"/>
          <w:szCs w:val="28"/>
        </w:rPr>
      </w:pPr>
      <w:r w:rsidRPr="00D57126">
        <w:rPr>
          <w:i/>
          <w:sz w:val="28"/>
          <w:szCs w:val="28"/>
        </w:rPr>
        <w:t>Пресс-служба Росреестра</w:t>
      </w:r>
      <w:r w:rsidR="00D55268">
        <w:rPr>
          <w:i/>
          <w:sz w:val="28"/>
          <w:szCs w:val="28"/>
        </w:rPr>
        <w:t xml:space="preserve"> и Кадастровой палаты </w:t>
      </w:r>
      <w:r w:rsidRPr="00D57126">
        <w:rPr>
          <w:i/>
          <w:sz w:val="28"/>
          <w:szCs w:val="28"/>
        </w:rPr>
        <w:t>по Челябинской области</w:t>
      </w:r>
    </w:p>
    <w:sectPr w:rsidR="00DF357A" w:rsidRPr="00D57126" w:rsidSect="00BD7B28">
      <w:pgSz w:w="12240" w:h="15840"/>
      <w:pgMar w:top="284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C49"/>
    <w:multiLevelType w:val="hybridMultilevel"/>
    <w:tmpl w:val="4FF62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C6476"/>
    <w:rsid w:val="000D07A0"/>
    <w:rsid w:val="000F3D39"/>
    <w:rsid w:val="000F415C"/>
    <w:rsid w:val="00110357"/>
    <w:rsid w:val="001229CA"/>
    <w:rsid w:val="001238CE"/>
    <w:rsid w:val="001758A7"/>
    <w:rsid w:val="00194DF5"/>
    <w:rsid w:val="001E721B"/>
    <w:rsid w:val="001F0810"/>
    <w:rsid w:val="00200E26"/>
    <w:rsid w:val="00207273"/>
    <w:rsid w:val="0022250D"/>
    <w:rsid w:val="00241AEA"/>
    <w:rsid w:val="00247BCE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E05"/>
    <w:rsid w:val="00556E47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311B0"/>
    <w:rsid w:val="00936D7F"/>
    <w:rsid w:val="00940CA7"/>
    <w:rsid w:val="0095179A"/>
    <w:rsid w:val="0096409D"/>
    <w:rsid w:val="0097696B"/>
    <w:rsid w:val="009777B6"/>
    <w:rsid w:val="00990BEC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43D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F08F-7EA4-4B97-8BC1-4496357E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2022-03-14T10:35:00Z</cp:lastPrinted>
  <dcterms:created xsi:type="dcterms:W3CDTF">2022-03-23T03:39:00Z</dcterms:created>
  <dcterms:modified xsi:type="dcterms:W3CDTF">2022-03-23T03:39:00Z</dcterms:modified>
</cp:coreProperties>
</file>