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AA" w:rsidRPr="009E439B" w:rsidRDefault="007042AA" w:rsidP="007042AA">
      <w:pPr>
        <w:jc w:val="center"/>
        <w:rPr>
          <w:b/>
          <w:sz w:val="20"/>
          <w:szCs w:val="20"/>
          <w:u w:val="single"/>
        </w:rPr>
      </w:pPr>
      <w:r w:rsidRPr="009E439B">
        <w:rPr>
          <w:b/>
          <w:sz w:val="20"/>
          <w:szCs w:val="20"/>
        </w:rPr>
        <w:t xml:space="preserve">УПРАВЛЕНИЕ ФЕДЕРАЛЬНОЙ  СЛУЖБЫ ГОСУДАРСТВЕННОЙ  РЕГИСТРАЦИИ, </w:t>
      </w:r>
    </w:p>
    <w:p w:rsidR="007042AA" w:rsidRPr="009E439B" w:rsidRDefault="007042AA" w:rsidP="007042AA">
      <w:pPr>
        <w:jc w:val="center"/>
        <w:rPr>
          <w:b/>
          <w:sz w:val="20"/>
          <w:szCs w:val="20"/>
        </w:rPr>
      </w:pPr>
      <w:r w:rsidRPr="009E439B">
        <w:rPr>
          <w:b/>
          <w:sz w:val="20"/>
          <w:szCs w:val="20"/>
          <w:u w:val="single"/>
        </w:rPr>
        <w:t xml:space="preserve">КАДАСТРА И КАРТОГРАФИИ (РОСРЕЕСТР)  ПО ЧЕЛЯБИНСКОЙ ОБЛАСТИ </w:t>
      </w:r>
    </w:p>
    <w:p w:rsidR="007042AA" w:rsidRPr="007A4F02" w:rsidRDefault="007042AA" w:rsidP="007042AA">
      <w:pPr>
        <w:rPr>
          <w:sz w:val="28"/>
          <w:szCs w:val="28"/>
        </w:rPr>
      </w:pPr>
      <w:r w:rsidRPr="009E439B">
        <w:rPr>
          <w:b/>
          <w:sz w:val="20"/>
          <w:szCs w:val="20"/>
        </w:rPr>
        <w:tab/>
      </w:r>
      <w:r w:rsidRPr="009E439B">
        <w:rPr>
          <w:b/>
          <w:sz w:val="20"/>
          <w:szCs w:val="20"/>
        </w:rPr>
        <w:tab/>
        <w:t xml:space="preserve">                                               </w:t>
      </w:r>
      <w:r w:rsidRPr="009E439B">
        <w:rPr>
          <w:sz w:val="20"/>
          <w:szCs w:val="20"/>
        </w:rPr>
        <w:t>454048</w:t>
      </w:r>
      <w:r w:rsidRPr="009E439B">
        <w:rPr>
          <w:b/>
          <w:sz w:val="20"/>
          <w:szCs w:val="20"/>
        </w:rPr>
        <w:t xml:space="preserve"> </w:t>
      </w:r>
      <w:r w:rsidRPr="009E439B">
        <w:rPr>
          <w:sz w:val="20"/>
          <w:szCs w:val="20"/>
        </w:rPr>
        <w:t>г. Челябинск, ул. Елькина, 85</w:t>
      </w:r>
    </w:p>
    <w:p w:rsidR="007042AA" w:rsidRPr="007A4F02" w:rsidRDefault="007042AA" w:rsidP="007042AA">
      <w:pPr>
        <w:rPr>
          <w:sz w:val="28"/>
          <w:szCs w:val="28"/>
        </w:rPr>
      </w:pPr>
      <w:r w:rsidRPr="007A4F02">
        <w:rPr>
          <w:noProof/>
          <w:sz w:val="28"/>
          <w:szCs w:val="28"/>
        </w:rPr>
        <w:drawing>
          <wp:inline distT="0" distB="0" distL="0" distR="0">
            <wp:extent cx="2095733" cy="7837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78" cy="8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2AA" w:rsidRPr="007A4F02" w:rsidRDefault="007042AA" w:rsidP="00044B63">
      <w:pPr>
        <w:jc w:val="center"/>
        <w:rPr>
          <w:sz w:val="28"/>
          <w:szCs w:val="28"/>
        </w:rPr>
      </w:pP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  <w:t xml:space="preserve">       </w:t>
      </w:r>
      <w:r w:rsidR="004819F1">
        <w:rPr>
          <w:sz w:val="28"/>
          <w:szCs w:val="28"/>
        </w:rPr>
        <w:t>2</w:t>
      </w:r>
      <w:r w:rsidR="00044B63">
        <w:rPr>
          <w:sz w:val="28"/>
          <w:szCs w:val="28"/>
        </w:rPr>
        <w:t>4</w:t>
      </w:r>
      <w:bookmarkStart w:id="0" w:name="_GoBack"/>
      <w:bookmarkEnd w:id="0"/>
      <w:r w:rsidR="00325584">
        <w:rPr>
          <w:sz w:val="28"/>
          <w:szCs w:val="28"/>
        </w:rPr>
        <w:t>.0</w:t>
      </w:r>
      <w:r w:rsidR="00FF2B06">
        <w:rPr>
          <w:sz w:val="28"/>
          <w:szCs w:val="28"/>
        </w:rPr>
        <w:t>5</w:t>
      </w:r>
      <w:r w:rsidR="00325584">
        <w:rPr>
          <w:sz w:val="28"/>
          <w:szCs w:val="28"/>
        </w:rPr>
        <w:t>.2021</w:t>
      </w:r>
    </w:p>
    <w:p w:rsidR="0020750D" w:rsidRDefault="0020750D" w:rsidP="0020750D">
      <w:pPr>
        <w:jc w:val="center"/>
        <w:rPr>
          <w:sz w:val="28"/>
          <w:szCs w:val="28"/>
        </w:rPr>
      </w:pPr>
      <w:r w:rsidRPr="0020750D">
        <w:rPr>
          <w:sz w:val="28"/>
          <w:szCs w:val="28"/>
        </w:rPr>
        <w:t>Зачем при оформлении недвижимости нужен СНИЛС?</w:t>
      </w:r>
    </w:p>
    <w:p w:rsidR="0020750D" w:rsidRPr="0020750D" w:rsidRDefault="0020750D" w:rsidP="0020750D">
      <w:pPr>
        <w:jc w:val="center"/>
        <w:rPr>
          <w:sz w:val="28"/>
          <w:szCs w:val="28"/>
        </w:rPr>
      </w:pPr>
    </w:p>
    <w:p w:rsidR="0020750D" w:rsidRPr="0020750D" w:rsidRDefault="0020750D" w:rsidP="0020750D">
      <w:pPr>
        <w:jc w:val="both"/>
        <w:rPr>
          <w:b/>
          <w:sz w:val="28"/>
          <w:szCs w:val="28"/>
        </w:rPr>
      </w:pPr>
      <w:r w:rsidRPr="0020750D">
        <w:rPr>
          <w:b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 рекомендует заявителям при получении государственных услуг по регистрации прав и кадастровому учету недвижимости внести в реестр недвижимости сведения о Страховом номере индивидуального лицевого счёта.</w:t>
      </w:r>
    </w:p>
    <w:p w:rsidR="0020750D" w:rsidRPr="0020750D" w:rsidRDefault="0020750D" w:rsidP="0020750D">
      <w:pPr>
        <w:ind w:firstLine="567"/>
        <w:jc w:val="both"/>
        <w:rPr>
          <w:sz w:val="28"/>
          <w:szCs w:val="28"/>
        </w:rPr>
      </w:pPr>
      <w:r w:rsidRPr="0020750D">
        <w:rPr>
          <w:sz w:val="28"/>
          <w:szCs w:val="28"/>
        </w:rPr>
        <w:t>При обращении за государственной регистрацией прав и кадастровым учетом объектов, в том числе и через многофункциональные центры предоставления государственных и муниципальных услуг, Управление Росреестра по Челябинской области советует своим заявителям наряду с пакетом других необходимых документов брать с собой и Страховой номер индивидуального лицевого счёта (СНИЛС). Ведь важной особенностью этого документа является присвоение уникального номера.  Со временем у человека могут изменяться личные данные – фамилия, номер паспорта, место регистрации по месту жительства, а СНИЛС присваивается Пенсионным фондом РФ лишь единожды и не меняется на протяжении всей жизни. Наличие информации о СНИЛС в Едином государственном реестре недвижимости (ЕГРН) помогает оперативно и безошибочно получать государственные услуги Росреестра, ведь данный страховой номер используется при государственной регистрации прав на недвижимое имущество в качестве идентификации гражданина.</w:t>
      </w:r>
    </w:p>
    <w:p w:rsidR="0020750D" w:rsidRPr="0020750D" w:rsidRDefault="0020750D" w:rsidP="0020750D">
      <w:pPr>
        <w:ind w:firstLine="567"/>
        <w:jc w:val="both"/>
        <w:rPr>
          <w:sz w:val="28"/>
          <w:szCs w:val="28"/>
        </w:rPr>
      </w:pPr>
      <w:r w:rsidRPr="0020750D">
        <w:rPr>
          <w:sz w:val="28"/>
          <w:szCs w:val="28"/>
        </w:rPr>
        <w:t xml:space="preserve">Например, в некоторых случаях при проведении государственным регистратором правовой экспертизы документов, поступивших на государственный кадастровый учет и (или) государственную регистрацию прав, возникает необходимость получения дополнительной информации от государственных и муниципальных органов путем направления межведомственных запросов. Ответы на них направляются в орган регистрации прав в рамках электронного взаимодействия, но, не зная номера СНИЛС заявителя, получить уточняющие данные бывает проблематично. </w:t>
      </w:r>
    </w:p>
    <w:p w:rsidR="0020750D" w:rsidRPr="0020750D" w:rsidRDefault="0020750D" w:rsidP="0020750D">
      <w:pPr>
        <w:ind w:firstLine="567"/>
        <w:jc w:val="both"/>
        <w:rPr>
          <w:sz w:val="28"/>
          <w:szCs w:val="28"/>
        </w:rPr>
      </w:pPr>
      <w:r w:rsidRPr="0020750D">
        <w:rPr>
          <w:sz w:val="28"/>
          <w:szCs w:val="28"/>
        </w:rPr>
        <w:t xml:space="preserve">Кроме того, важен СНИСЛ и при заказе выписки из Единого государственного реестра недвижимости (ЕГРН) о правах отдельного лица на имевшиеся и имеющиеся у него объекты недвижимости, расположенные на территории Российской Федерации. Наличие в ЕГРН информации о СНИЛС в этом случае исключит отражение в выписке объектов недвижимости, принадлежащих полным тёзкам - другим лицам с такой же фамилией, именем, отчеством и датой рождения. (!) </w:t>
      </w:r>
    </w:p>
    <w:p w:rsidR="004819F1" w:rsidRPr="007A4F02" w:rsidRDefault="0020750D" w:rsidP="0020750D">
      <w:pPr>
        <w:ind w:firstLine="567"/>
        <w:jc w:val="both"/>
        <w:rPr>
          <w:i/>
          <w:sz w:val="28"/>
          <w:szCs w:val="28"/>
        </w:rPr>
      </w:pPr>
      <w:r w:rsidRPr="0020750D">
        <w:rPr>
          <w:sz w:val="28"/>
          <w:szCs w:val="28"/>
        </w:rPr>
        <w:t>И, что немаловажно, наличие СНИЛС дает возможность гражданам получать услуги в электронном виде, а также значительно расширяет диапазон использования пор</w:t>
      </w:r>
      <w:r>
        <w:rPr>
          <w:sz w:val="28"/>
          <w:szCs w:val="28"/>
        </w:rPr>
        <w:t xml:space="preserve">тала </w:t>
      </w:r>
      <w:hyperlink r:id="rId6" w:history="1">
        <w:r w:rsidRPr="00100E74">
          <w:rPr>
            <w:rStyle w:val="a4"/>
            <w:sz w:val="28"/>
            <w:szCs w:val="28"/>
          </w:rPr>
          <w:t>https://www.gosuslugi.ru</w:t>
        </w:r>
      </w:hyperlink>
      <w:r>
        <w:rPr>
          <w:sz w:val="28"/>
          <w:szCs w:val="28"/>
        </w:rPr>
        <w:t xml:space="preserve">, </w:t>
      </w:r>
      <w:r w:rsidRPr="0020750D">
        <w:rPr>
          <w:sz w:val="28"/>
          <w:szCs w:val="28"/>
        </w:rPr>
        <w:t>на котором также предоставляются услуги Росреестра.</w:t>
      </w:r>
    </w:p>
    <w:p w:rsidR="00C367F5" w:rsidRPr="007A4F02" w:rsidRDefault="00C367F5" w:rsidP="007042AA">
      <w:pPr>
        <w:ind w:left="5664"/>
        <w:jc w:val="both"/>
        <w:rPr>
          <w:i/>
          <w:sz w:val="28"/>
          <w:szCs w:val="28"/>
        </w:rPr>
      </w:pPr>
    </w:p>
    <w:p w:rsidR="007042AA" w:rsidRPr="007A4F02" w:rsidRDefault="007042AA" w:rsidP="007042AA">
      <w:pPr>
        <w:ind w:left="5664"/>
        <w:jc w:val="both"/>
        <w:rPr>
          <w:i/>
          <w:sz w:val="28"/>
          <w:szCs w:val="28"/>
        </w:rPr>
      </w:pPr>
      <w:r w:rsidRPr="007A4F02">
        <w:rPr>
          <w:i/>
          <w:sz w:val="28"/>
          <w:szCs w:val="28"/>
        </w:rPr>
        <w:t>Пресс-служба Управления Росреестра</w:t>
      </w:r>
    </w:p>
    <w:p w:rsidR="007042AA" w:rsidRPr="007A4F02" w:rsidRDefault="007042AA" w:rsidP="007042AA">
      <w:pPr>
        <w:ind w:left="4956" w:firstLine="708"/>
        <w:jc w:val="both"/>
        <w:rPr>
          <w:i/>
          <w:sz w:val="28"/>
          <w:szCs w:val="28"/>
        </w:rPr>
      </w:pPr>
      <w:r w:rsidRPr="007A4F02">
        <w:rPr>
          <w:i/>
          <w:sz w:val="28"/>
          <w:szCs w:val="28"/>
        </w:rPr>
        <w:t>по Челябинской области</w:t>
      </w:r>
    </w:p>
    <w:p w:rsidR="007042AA" w:rsidRDefault="007042AA" w:rsidP="002A7E9A">
      <w:pPr>
        <w:rPr>
          <w:i/>
          <w:sz w:val="28"/>
          <w:szCs w:val="28"/>
        </w:rPr>
      </w:pPr>
      <w:r w:rsidRPr="007A4F02">
        <w:rPr>
          <w:i/>
          <w:sz w:val="28"/>
          <w:szCs w:val="28"/>
        </w:rPr>
        <w:tab/>
      </w:r>
      <w:r w:rsidRPr="007A4F02">
        <w:rPr>
          <w:i/>
          <w:sz w:val="28"/>
          <w:szCs w:val="28"/>
        </w:rPr>
        <w:tab/>
      </w:r>
      <w:r w:rsidRPr="007A4F02">
        <w:rPr>
          <w:i/>
          <w:sz w:val="28"/>
          <w:szCs w:val="28"/>
        </w:rPr>
        <w:tab/>
      </w:r>
      <w:r w:rsidRPr="007A4F02">
        <w:rPr>
          <w:i/>
          <w:sz w:val="28"/>
          <w:szCs w:val="28"/>
        </w:rPr>
        <w:tab/>
      </w:r>
      <w:r w:rsidRPr="007A4F02">
        <w:rPr>
          <w:i/>
          <w:sz w:val="28"/>
          <w:szCs w:val="28"/>
        </w:rPr>
        <w:tab/>
      </w:r>
      <w:r w:rsidRPr="007A4F02">
        <w:rPr>
          <w:i/>
          <w:sz w:val="28"/>
          <w:szCs w:val="28"/>
        </w:rPr>
        <w:tab/>
      </w:r>
      <w:r w:rsidRPr="007A4F02">
        <w:rPr>
          <w:i/>
          <w:sz w:val="28"/>
          <w:szCs w:val="28"/>
        </w:rPr>
        <w:tab/>
      </w:r>
      <w:r w:rsidRPr="007A4F02">
        <w:rPr>
          <w:i/>
          <w:sz w:val="28"/>
          <w:szCs w:val="28"/>
        </w:rPr>
        <w:tab/>
      </w:r>
    </w:p>
    <w:sectPr w:rsidR="007042AA" w:rsidSect="008F1E06">
      <w:pgSz w:w="11906" w:h="16838"/>
      <w:pgMar w:top="284" w:right="567" w:bottom="17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3210A"/>
    <w:multiLevelType w:val="hybridMultilevel"/>
    <w:tmpl w:val="73F03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42AA"/>
    <w:rsid w:val="00033B29"/>
    <w:rsid w:val="00044B63"/>
    <w:rsid w:val="000C5915"/>
    <w:rsid w:val="001154FC"/>
    <w:rsid w:val="00201B9F"/>
    <w:rsid w:val="0020750D"/>
    <w:rsid w:val="002A7E9A"/>
    <w:rsid w:val="00325584"/>
    <w:rsid w:val="003B70F4"/>
    <w:rsid w:val="004819F1"/>
    <w:rsid w:val="005858FC"/>
    <w:rsid w:val="005C7FD2"/>
    <w:rsid w:val="005E58B8"/>
    <w:rsid w:val="00617508"/>
    <w:rsid w:val="0068783D"/>
    <w:rsid w:val="006E6340"/>
    <w:rsid w:val="007040BF"/>
    <w:rsid w:val="007042AA"/>
    <w:rsid w:val="00716F78"/>
    <w:rsid w:val="0073136F"/>
    <w:rsid w:val="00764246"/>
    <w:rsid w:val="007A4F02"/>
    <w:rsid w:val="008303BD"/>
    <w:rsid w:val="008829F5"/>
    <w:rsid w:val="0094541E"/>
    <w:rsid w:val="00973059"/>
    <w:rsid w:val="009E439B"/>
    <w:rsid w:val="009F4EE5"/>
    <w:rsid w:val="00A428ED"/>
    <w:rsid w:val="00A732CF"/>
    <w:rsid w:val="00B5060C"/>
    <w:rsid w:val="00BA4FC3"/>
    <w:rsid w:val="00C1099B"/>
    <w:rsid w:val="00C367F5"/>
    <w:rsid w:val="00C55417"/>
    <w:rsid w:val="00D27FFC"/>
    <w:rsid w:val="00DE4CA4"/>
    <w:rsid w:val="00E06C40"/>
    <w:rsid w:val="00EC0C1A"/>
    <w:rsid w:val="00EC5843"/>
    <w:rsid w:val="00F27D46"/>
    <w:rsid w:val="00FF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before="120" w:after="120" w:line="252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AA"/>
    <w:pPr>
      <w:spacing w:before="0" w:after="0" w:line="240" w:lineRule="auto"/>
      <w:ind w:left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A4FC3"/>
    <w:pPr>
      <w:keepNext/>
      <w:spacing w:before="120" w:after="120" w:line="252" w:lineRule="auto"/>
      <w:ind w:left="425" w:firstLine="425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BA4FC3"/>
    <w:pPr>
      <w:keepNext/>
      <w:spacing w:before="120" w:after="120" w:line="252" w:lineRule="auto"/>
      <w:ind w:left="425" w:firstLine="425"/>
      <w:jc w:val="center"/>
      <w:outlineLvl w:val="3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BA4FC3"/>
    <w:pPr>
      <w:keepNext/>
      <w:spacing w:before="120" w:after="120" w:line="252" w:lineRule="auto"/>
      <w:ind w:left="425" w:firstLine="425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FC3"/>
    <w:rPr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4FC3"/>
    <w:rPr>
      <w:b/>
      <w:sz w:val="2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A4FC3"/>
    <w:rPr>
      <w:b/>
      <w:bCs/>
      <w:sz w:val="24"/>
      <w:szCs w:val="24"/>
      <w:lang w:eastAsia="ru-RU"/>
    </w:rPr>
  </w:style>
  <w:style w:type="paragraph" w:styleId="a3">
    <w:name w:val="envelope address"/>
    <w:basedOn w:val="a"/>
    <w:uiPriority w:val="99"/>
    <w:semiHidden/>
    <w:unhideWhenUsed/>
    <w:rsid w:val="00033B29"/>
    <w:pPr>
      <w:framePr w:w="7920" w:h="1980" w:hRule="exact" w:hSpace="180" w:wrap="auto" w:hAnchor="page" w:xAlign="center" w:yAlign="bottom"/>
      <w:ind w:left="2880" w:firstLine="425"/>
      <w:jc w:val="both"/>
    </w:pPr>
    <w:rPr>
      <w:rFonts w:asciiTheme="majorHAnsi" w:eastAsiaTheme="majorEastAsia" w:hAnsiTheme="majorHAnsi" w:cstheme="majorBidi"/>
      <w:sz w:val="28"/>
    </w:rPr>
  </w:style>
  <w:style w:type="character" w:styleId="a4">
    <w:name w:val="Hyperlink"/>
    <w:basedOn w:val="a0"/>
    <w:uiPriority w:val="99"/>
    <w:unhideWhenUsed/>
    <w:rsid w:val="007042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E9A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67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367F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367F5"/>
    <w:rPr>
      <w:b/>
      <w:bCs/>
    </w:rPr>
  </w:style>
  <w:style w:type="character" w:styleId="a9">
    <w:name w:val="Emphasis"/>
    <w:basedOn w:val="a0"/>
    <w:uiPriority w:val="20"/>
    <w:qFormat/>
    <w:rsid w:val="00C367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5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43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2021-02-24T06:51:00Z</cp:lastPrinted>
  <dcterms:created xsi:type="dcterms:W3CDTF">2021-06-15T05:14:00Z</dcterms:created>
  <dcterms:modified xsi:type="dcterms:W3CDTF">2021-06-15T05:14:00Z</dcterms:modified>
</cp:coreProperties>
</file>