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D86ABC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0.0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D86ABC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2B69">
        <w:rPr>
          <w:rFonts w:ascii="Times New Roman" w:hAnsi="Times New Roman" w:cs="Times New Roman"/>
          <w:b/>
          <w:sz w:val="24"/>
          <w:szCs w:val="24"/>
        </w:rPr>
        <w:t>0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62B69"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E62B69">
        <w:rPr>
          <w:rFonts w:ascii="Times New Roman" w:hAnsi="Times New Roman" w:cs="Times New Roman"/>
          <w:b/>
          <w:sz w:val="24"/>
          <w:szCs w:val="24"/>
        </w:rPr>
        <w:t>4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1.</w:t>
      </w:r>
      <w:r w:rsidRPr="00D86AB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№26 от 19.11.2010 года «Об установлении земельного налога»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2.</w:t>
      </w:r>
      <w:r w:rsidRPr="00D86ABC">
        <w:rPr>
          <w:rFonts w:ascii="Times New Roman" w:hAnsi="Times New Roman" w:cs="Times New Roman"/>
          <w:sz w:val="24"/>
          <w:szCs w:val="24"/>
        </w:rPr>
        <w:t xml:space="preserve"> </w:t>
      </w:r>
      <w:r w:rsidRPr="00D86AB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Худайбердинского сельского 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Поселения № 30 от 15 декабря 2022 года «О бюджете Худайбердинского сельского поселения на 2023 год и плановый период 2024 и 2025 годов»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3.</w:t>
      </w:r>
      <w:r w:rsidRPr="00D86ABC">
        <w:rPr>
          <w:rFonts w:ascii="Times New Roman" w:hAnsi="Times New Roman" w:cs="Times New Roman"/>
          <w:sz w:val="24"/>
          <w:szCs w:val="24"/>
        </w:rPr>
        <w:t xml:space="preserve"> </w:t>
      </w:r>
      <w:r w:rsidRPr="00D86ABC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благоустройства на территории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4.</w:t>
      </w:r>
      <w:r w:rsidRPr="00D86ABC">
        <w:rPr>
          <w:rFonts w:ascii="Times New Roman" w:hAnsi="Times New Roman" w:cs="Times New Roman"/>
          <w:sz w:val="24"/>
          <w:szCs w:val="24"/>
        </w:rPr>
        <w:t xml:space="preserve"> </w:t>
      </w:r>
      <w:r w:rsidRPr="00D86ABC">
        <w:rPr>
          <w:rFonts w:ascii="Times New Roman" w:hAnsi="Times New Roman" w:cs="Times New Roman"/>
          <w:bCs/>
          <w:sz w:val="24"/>
          <w:szCs w:val="24"/>
        </w:rPr>
        <w:t xml:space="preserve"> 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 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служащих Худайбердинского сельского поселения»</w:t>
      </w:r>
    </w:p>
    <w:p w:rsidR="00D051C6" w:rsidRPr="00D051C6" w:rsidRDefault="00D051C6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1C6" w:rsidRPr="00D051C6" w:rsidRDefault="00D051C6" w:rsidP="00D051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Решение № 2</w:t>
      </w: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№26 от 19.11.2010 года «Об установлении земельного налога»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В соответствии с Налоговым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Федеральным законом от 14.07.2022 г. № 263 – ФЗ,   Уставом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1. </w:t>
      </w:r>
      <w:bookmarkStart w:id="0" w:name="sub_1"/>
      <w:r w:rsidRPr="00D86ABC">
        <w:rPr>
          <w:rFonts w:ascii="Times New Roman" w:hAnsi="Times New Roman" w:cs="Times New Roman"/>
          <w:bCs/>
          <w:sz w:val="24"/>
          <w:szCs w:val="24"/>
        </w:rPr>
        <w:t xml:space="preserve">Пункт 9 решения Совета депутатов Худайбердинского сельского поселения от 19.11.2010 г. № 26 "Об установлении земельного налога"  </w:t>
      </w:r>
      <w:bookmarkEnd w:id="0"/>
      <w:r w:rsidRPr="00D86ABC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lastRenderedPageBreak/>
        <w:t>2. Настоящее решение вступает в силу со дня опубликования в Общественно-политической газете Аргаяшского района «Восход» и подлежит размещению на официальном сайте Администрации Худайбердинского сельского поселения в информационно-телекоммуникационной сети «Интернет».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Решение № 3</w:t>
      </w: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Худайбердинского сельского</w:t>
      </w: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Поселения № 30 от 15 декабря 2022 года «О бюджете Худайбердинского сельского поселения на 2023 год и плановый период 2024 и 2025 годов»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Совет депутатов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1.Утвердить следующее распределение остатков средств бюджета на 01.01.2023 года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D86ABC" w:rsidRPr="00D86ABC" w:rsidTr="008121D7">
        <w:tc>
          <w:tcPr>
            <w:tcW w:w="560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29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4018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1330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D86ABC" w:rsidRPr="00D86ABC" w:rsidTr="008121D7">
        <w:trPr>
          <w:trHeight w:val="485"/>
        </w:trPr>
        <w:tc>
          <w:tcPr>
            <w:tcW w:w="560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542 0503 0500746001 247 223 000 000 000</w:t>
            </w:r>
          </w:p>
        </w:tc>
        <w:tc>
          <w:tcPr>
            <w:tcW w:w="4018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330" w:type="dxa"/>
            <w:vAlign w:val="center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134738,41</w:t>
            </w:r>
          </w:p>
        </w:tc>
      </w:tr>
      <w:tr w:rsidR="00D86ABC" w:rsidRPr="00D86ABC" w:rsidTr="008121D7">
        <w:tc>
          <w:tcPr>
            <w:tcW w:w="560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vAlign w:val="center"/>
          </w:tcPr>
          <w:p w:rsidR="00D86ABC" w:rsidRPr="00D86ABC" w:rsidRDefault="00D86ABC" w:rsidP="00D8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BC">
              <w:rPr>
                <w:rFonts w:ascii="Times New Roman" w:hAnsi="Times New Roman" w:cs="Times New Roman"/>
                <w:bCs/>
                <w:sz w:val="24"/>
                <w:szCs w:val="24"/>
              </w:rPr>
              <w:t>134738,41</w:t>
            </w:r>
          </w:p>
        </w:tc>
      </w:tr>
    </w:tbl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2. На основании РА АМР от 19.01.2023 г. № 103-р: на 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области, добавить план по доходам в 2023 году по коду 2 02 30024 10 0000 150 « Субвенции местным бюджетам на выполнение передаваемых полномочий субъектов Российской Федерации» в сумме 120 096 руб. 00 коп.,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- 542 1003 5420628380 313 262 в сумме 120 096,00 рублей;    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 3. На основании РА АМР от 23.01.2023 г. № 136-р:на предоставление субсидии бюджетам сельских поселений на приобретение служебного автотранспорта, добавить  план по доходам по коду 2 02 29999 10 0000 150 «прочие субсидии бюджетам сельских поселений», в сумме – 956 433 руб. 33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0113 6700709005 244 310 в сумме – 956 433,33  рублей.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 4. На основании РА АМР от 18.01.2023 г. №102-р На предоставление субсидии  МО Худайбердинское с/п на модернизацию уличного освещения п. Башакуль, добавить план по доходам в 2023 году по коду 02 29999 10 0000 150 «прочие субсидии бюджетам сельских поселений», в сумме –424 560 руб. 00 копеек;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0503 5000740270 244 225 в сумме – 424 560,00  рублей.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5. На основании РА АМР от 08.02.2023 № 302-р: предоставление субсидии МО Худайбердинское сельское поселение на реализацию инициативного проекта"Приобретение модульной деревянной горки п. Худайбердинский".По адресу Челябинская область, Аргаяшский район, п. Худайбердинский, ул.Садовая, 3, добавить </w:t>
      </w:r>
      <w:r w:rsidRPr="00D86ABC">
        <w:rPr>
          <w:rFonts w:ascii="Times New Roman" w:hAnsi="Times New Roman" w:cs="Times New Roman"/>
          <w:bCs/>
          <w:sz w:val="24"/>
          <w:szCs w:val="24"/>
        </w:rPr>
        <w:lastRenderedPageBreak/>
        <w:t>план по доходам в 2023 году по коду 02 29999 10 0000 150 «прочие субсидии бюджетам сельских поселений», в сумме –357 руб. 00 копеек;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0503 7100799600 244 310 в сумме – 357,00  рублей.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6. На основании РА АМР от 08.02.2023 № 302-р: предоставление субсидии МО Худайбердинское сельское поселение на реализацию инициативного проекта"Приобретение модульной деревянной горки п. Худайбердинский".По адресу Челябинская область, Аргаяшский район, п. Худайбердинский, ул.Садовая, 3, добавить план по доходам в 2023 году по коду 02 29999 10 0000 150 «прочие субсидии бюджетам сельских поселений», в сумме –356 643 руб. 00 копеек;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0503 7100799600 244 310 в сумме – 356 643,00  рублей.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7. На основании РА АМР от 09.02.2023 г. № 309р:" О выделении средств" на предоставлении субсидии МО Худайбердинское сельское поселение , в сумме 23000 рублей, на приобретение оборудования для ДК п. Худайбердинский, добавить план по доходам в 2023 году по коду 02 29999 10 0000 150 «прочие субсидии бюджетам сельских поселений», в сумме –23 000 руб. 00 копеек;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0801 5552044110 612 241 в сумме – 23 000,00  рублей.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8. На основании Решение Собрания депутатов Аргаяшского муниципального района от 22.02.2023 года № 348  "О внесении изменений в решение Собрания депутатов от 14 декабря 2022 года  № 319 " О бюджете Аргаяшского муниципального района на 2023 год и на плановый период 2024 и 2025 годов", добавить  план по доходам по коду 2 02 29999 10 0000 150 «прочие субсидии бюджетам сельских поселений», в сумме – 3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009 100 руб. 00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0801 0201044030 611 241 в сумме – 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061 638  рублей 30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0102 9900420300 121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211 в сумме - 318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015 рублей 20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0102 9900420300 129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213 в сумме - 99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686 рублей 60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0103 9900421100 121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211 в сумме – 214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393 рублей 40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0103 9900421100 129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213 в сумме – 68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536 рублей 80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0104 9900420430 121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211 в сумме 880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000 рублей 00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0104 9900420430 129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213 в сумме 265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000 рублей 00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1102 0300745120 111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211 в сумме 74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139 рублей 60 коп.;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- 542 1102 0300745120 119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213 в сумме 27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 xml:space="preserve">690 рублей 10 коп. 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9. Перераспределить ассигнования по расходам: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0104 9900420430 247 223 на сумму 2,6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уменьшить статью расхода 542 0503 0500746001 247 223 на сумму 2,6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увеличить статью расхода 542 1102 0300745120 113 226 на сумму 4,2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уменьшить статью расхода 542 0503 0500746001 247 223 на сумму 4,2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увеличить статью расхода 542 0503 0500746001 247 223 на сумму 0,016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уменьшить статью расхода 542 0412 9900343450 540 251 на сумму 0,016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lastRenderedPageBreak/>
        <w:t>- уменьшить статью расхода 542 0503 0500746001 247 223 на сумму 77,4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0104 9900420430 244 226 на сумму 77,4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уменьшить статью расхода 542 0104 9900420430 121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211 на сумму 8,5 тыс.рублей;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-увеличить статью расхода 542 0104 9900420430 121 266 на сумму 2,0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-увеличить статью расхода 542 0113 9900409209 321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296  на сумму 6,5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10. В связи с выше указанным, внести изменения в решение № 30 от 15.12.2022г. «О бюджете Худайбердинского сельского поселения на 2023 год и на плановый период 2024 и 2025 годов» следующие изменения: 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Статью 1 п.1 Решения Совета депутатов Худайбердинского сельского поселения от 15.12.2023 года № 30 «О бюджете Худайбердинского сельского поселения на 2023 год и на плановый период 2024 и 2025 годов» принять в следующей редакции: «1.Утвердить основные характеристики бюджета Худайбердинского сельского поселения (далее – местный бюджет) на 2023 год и на плановый период 2024 и 2025 годов: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 -прогнозируемый общий объем доходов местного бюджета в 2023 году в сумме 10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946,4 тыс. рублей, в том числе безвозмездные поступления от других бюджетов бюджетной системы Российской Федерации в сумме 9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808,4 тыс. рублей;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 xml:space="preserve"> -общий объем расходов местного бюджета в сумме 11</w:t>
      </w:r>
      <w:r w:rsidRPr="00D86AB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86ABC">
        <w:rPr>
          <w:rFonts w:ascii="Times New Roman" w:hAnsi="Times New Roman" w:cs="Times New Roman"/>
          <w:bCs/>
          <w:sz w:val="24"/>
          <w:szCs w:val="24"/>
        </w:rPr>
        <w:t>081,1 тыс. рублей»;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11. Внести изменения в Источники внутреннего финансирования дефицита бюджета Худайбердинского сельского поселения на 2023 год, Приложение 12 Решения «О бюджете Худайбердинского сельского поселения на 2023 год и на плановый период 2024 и 2025 годов» изложив его в новой редакции (приложение 4 к решению).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bCs/>
          <w:sz w:val="24"/>
          <w:szCs w:val="24"/>
        </w:rPr>
        <w:t>12. Решение вступает в силу со дня его официального опубликования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Решение № 4</w:t>
      </w: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муниципальном контроле в сфере благоустройства на территории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D86ABC">
        <w:rPr>
          <w:rFonts w:ascii="Times New Roman" w:hAnsi="Times New Roman" w:cs="Times New Roman"/>
          <w:bCs/>
          <w:sz w:val="24"/>
          <w:szCs w:val="24"/>
        </w:rPr>
        <w:t>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iCs/>
          <w:sz w:val="24"/>
          <w:szCs w:val="24"/>
        </w:rPr>
        <w:t>Совет депутатов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1. Утвердить прилагаемое Положение о муниципальном контроле в сфере благоустройства на территории Худайбердинского сельского поселения.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Худайбердинского сельского поселения от 29 декабря 2021 года № 48 «Об утверждении</w:t>
      </w:r>
      <w:r w:rsidRPr="00D86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ABC"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муниципальном </w:t>
      </w:r>
      <w:r w:rsidRPr="00D86ABC">
        <w:rPr>
          <w:rFonts w:ascii="Times New Roman" w:hAnsi="Times New Roman" w:cs="Times New Roman"/>
          <w:bCs/>
          <w:sz w:val="24"/>
          <w:szCs w:val="24"/>
        </w:rPr>
        <w:lastRenderedPageBreak/>
        <w:t>контроле в сфере благоустройства на территории Худайбердинского сельского поселения</w:t>
      </w:r>
      <w:r w:rsidRPr="00D86ABC">
        <w:rPr>
          <w:rFonts w:ascii="Times New Roman" w:hAnsi="Times New Roman" w:cs="Times New Roman"/>
          <w:sz w:val="24"/>
          <w:szCs w:val="24"/>
        </w:rPr>
        <w:t>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3. Настоящее решение разместить на официальном сайте Худайбердинского сельского поселения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Решение № 5</w:t>
      </w:r>
    </w:p>
    <w:p w:rsidR="00D86ABC" w:rsidRPr="00D86ABC" w:rsidRDefault="00D86ABC" w:rsidP="00D86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ABC">
        <w:rPr>
          <w:rFonts w:ascii="Times New Roman" w:hAnsi="Times New Roman" w:cs="Times New Roman"/>
          <w:b/>
          <w:bCs/>
          <w:sz w:val="24"/>
          <w:szCs w:val="24"/>
        </w:rPr>
        <w:t>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ABC">
        <w:rPr>
          <w:rFonts w:ascii="Times New Roman" w:hAnsi="Times New Roman" w:cs="Times New Roman"/>
          <w:b/>
          <w:bCs/>
          <w:sz w:val="24"/>
          <w:szCs w:val="24"/>
        </w:rPr>
        <w:t>служащих Худайбердинского сельского поселения»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В целях реализации проекта «Оптимизация системы муниципального управления организационных структур, штатной численности и оплаты труда в органах местного самоуправления муниципальных образований Челябинской области постановления Правительства Челябинской области от 30.12.2022 года № 801-П «О внесение изменений в постановление правительства Челябинской области от 24.12.2021 года № 683-П»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ABC">
        <w:rPr>
          <w:rFonts w:ascii="Times New Roman" w:hAnsi="Times New Roman" w:cs="Times New Roman"/>
          <w:b/>
          <w:sz w:val="24"/>
          <w:szCs w:val="24"/>
        </w:rPr>
        <w:t xml:space="preserve"> Совет депутатов Худайбердинского сельского поселения РЕШАЕТ: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1.Утвердить положение «Об оплате труда Главы Худайбердинского сельского поселения, Председателя совета Депутатов Худайбердинского сельского поселения», (приложение 1);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2.Утвердить положение «Об оплате труда муниципальных служащих Худайбердинского сельского поселения», (приложение 2);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3.Установить, что при повышении окладов работников их размеры подлежат округлению до целого рубля в сторону увеличения.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4. Признать утратившим силу решение Совета депутатов Худайбердинского сельского поселения от 24 января 2017 года № 2 « Об утверждении положений «Об оплате труда Главы Худайбердинского сельского поселения, Председателя совета Депутатов Худайбердинского сельского поселения», «Об оплате труда муниципальных служащих Худайбердинского сельского поселения».</w:t>
      </w:r>
    </w:p>
    <w:p w:rsidR="00D86ABC" w:rsidRPr="00D86ABC" w:rsidRDefault="00D86ABC" w:rsidP="00D8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ABC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подписания и распространяется на отношения, возникшие с 01 января 2023 года.</w:t>
      </w:r>
    </w:p>
    <w:p w:rsidR="00D86ABC" w:rsidRPr="00E62B69" w:rsidRDefault="00D86ABC" w:rsidP="00E6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2B69" w:rsidRPr="00E62B69" w:rsidRDefault="00E62B69" w:rsidP="00E6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Кучуков В.Р.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86A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D86ABC">
              <w:rPr>
                <w:rFonts w:ascii="Times New Roman" w:hAnsi="Times New Roman" w:cs="Times New Roman"/>
                <w:b/>
              </w:rPr>
              <w:t xml:space="preserve"> № 2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86ABC">
              <w:rPr>
                <w:rFonts w:ascii="Times New Roman" w:hAnsi="Times New Roman" w:cs="Times New Roman"/>
                <w:b/>
              </w:rPr>
              <w:t>10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D86ABC">
              <w:rPr>
                <w:rFonts w:ascii="Times New Roman" w:hAnsi="Times New Roman" w:cs="Times New Roman"/>
                <w:b/>
              </w:rPr>
              <w:t>3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F9" w:rsidRDefault="009E34F9" w:rsidP="00D4746E">
      <w:pPr>
        <w:spacing w:after="0" w:line="240" w:lineRule="auto"/>
      </w:pPr>
      <w:r>
        <w:separator/>
      </w:r>
    </w:p>
  </w:endnote>
  <w:endnote w:type="continuationSeparator" w:id="1">
    <w:p w:rsidR="009E34F9" w:rsidRDefault="009E34F9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F9" w:rsidRDefault="009E34F9" w:rsidP="00D4746E">
      <w:pPr>
        <w:spacing w:after="0" w:line="240" w:lineRule="auto"/>
      </w:pPr>
      <w:r>
        <w:separator/>
      </w:r>
    </w:p>
  </w:footnote>
  <w:footnote w:type="continuationSeparator" w:id="1">
    <w:p w:rsidR="009E34F9" w:rsidRDefault="009E34F9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D86ABC">
          <w:rPr>
            <w:rFonts w:ascii="Century Schoolbook" w:hAnsi="Century Schoolbook"/>
            <w:i/>
          </w:rPr>
          <w:t>2</w:t>
        </w:r>
        <w:r w:rsidR="00E62B69">
          <w:rPr>
            <w:rFonts w:ascii="Century Schoolbook" w:hAnsi="Century Schoolbook"/>
            <w:i/>
          </w:rPr>
          <w:t xml:space="preserve">  </w:t>
        </w:r>
        <w:r w:rsidR="00D86ABC">
          <w:rPr>
            <w:rFonts w:ascii="Century Schoolbook" w:hAnsi="Century Schoolbook"/>
            <w:i/>
          </w:rPr>
          <w:t>1</w:t>
        </w:r>
        <w:r w:rsidR="00E62B69">
          <w:rPr>
            <w:rFonts w:ascii="Century Schoolbook" w:hAnsi="Century Schoolbook"/>
            <w:i/>
          </w:rPr>
          <w:t>0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D86ABC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443CEB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443CEB" w:rsidRPr="000B3760">
          <w:rPr>
            <w:rFonts w:ascii="Century Schoolbook" w:hAnsi="Century Schoolbook"/>
            <w:i/>
          </w:rPr>
          <w:fldChar w:fldCharType="separate"/>
        </w:r>
        <w:r w:rsidR="00D86ABC" w:rsidRPr="00D86ABC">
          <w:rPr>
            <w:rFonts w:asciiTheme="majorHAnsi" w:hAnsiTheme="majorHAnsi"/>
            <w:i/>
            <w:noProof/>
          </w:rPr>
          <w:t>5</w:t>
        </w:r>
        <w:r w:rsidR="00443CEB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363C0"/>
    <w:rsid w:val="00137339"/>
    <w:rsid w:val="0014442C"/>
    <w:rsid w:val="001C7DBB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C6FBC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62B69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2021-11-26T05:28:00Z</dcterms:created>
  <dcterms:modified xsi:type="dcterms:W3CDTF">2023-03-10T10:24:00Z</dcterms:modified>
</cp:coreProperties>
</file>