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B" w:rsidRDefault="00AB3D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4017" w:dyaOrig="1332">
          <v:rect id="rectole0000000000" o:spid="_x0000_i1025" style="width:201pt;height:66.75pt" o:ole="" o:preferrelative="t" stroked="f">
            <v:imagedata r:id="rId4" o:title=""/>
          </v:rect>
          <o:OLEObject Type="Embed" ProgID="StaticMetafile" ShapeID="rectole0000000000" DrawAspect="Content" ObjectID="_1725366390" r:id="rId5"/>
        </w:object>
      </w:r>
    </w:p>
    <w:p w:rsidR="00AB3D6B" w:rsidRDefault="00F74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17.08.2022</w:t>
      </w:r>
    </w:p>
    <w:p w:rsidR="00AB3D6B" w:rsidRDefault="00AB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3D6B" w:rsidRDefault="00F74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67 многоквартирных домов поставлено на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</w:rPr>
        <w:t>кадучет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в Челябинской области </w:t>
      </w:r>
    </w:p>
    <w:p w:rsidR="00AB3D6B" w:rsidRDefault="00AB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D6B" w:rsidRDefault="00F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Росреестра по Челябинской области оперативно осуществляет государственный кадастровый учет в отношении объектов недвижимого имущества, в том числе многоквартирных жилых домов. Так, за 7 месяцев 2022 года на кадастровый учет поставлено 67 новых м</w:t>
      </w:r>
      <w:r>
        <w:rPr>
          <w:rFonts w:ascii="Times New Roman" w:eastAsia="Times New Roman" w:hAnsi="Times New Roman" w:cs="Times New Roman"/>
          <w:b/>
          <w:sz w:val="28"/>
        </w:rPr>
        <w:t xml:space="preserve">ногоквартирных домов, возведенных на Южном Урале. </w:t>
      </w:r>
    </w:p>
    <w:p w:rsidR="00AB3D6B" w:rsidRDefault="00AB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B3D6B" w:rsidRDefault="00F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Заявления о постановке на кадастровый учет многоквартирных жилых домов (МКД) и соответственно всех имеющихся в них жилых и нежилых помещений (в том числе составляющих общее имущество, а также расположенны</w:t>
      </w:r>
      <w:r>
        <w:rPr>
          <w:rFonts w:ascii="Times New Roman" w:eastAsia="Times New Roman" w:hAnsi="Times New Roman" w:cs="Times New Roman"/>
          <w:sz w:val="28"/>
        </w:rPr>
        <w:t xml:space="preserve">х в таком многоквартирном доме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подают в Управление Росреестра органы, выдающие разрешения на ввод объекта капитального строительства в эксплуатацию. Это администрации муниципальных образований или органы государственной власти. В течение пяти </w:t>
      </w:r>
      <w:r>
        <w:rPr>
          <w:rFonts w:ascii="Times New Roman" w:eastAsia="Times New Roman" w:hAnsi="Times New Roman" w:cs="Times New Roman"/>
          <w:sz w:val="28"/>
        </w:rPr>
        <w:t xml:space="preserve">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вводе в эксплуатацию они направляют в электронном виде все необходимые документы, в том числе в регистрирующий орган поступает технический план МКД.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B3D6B" w:rsidRDefault="00F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при проведении правовой экспертизы государственный регистратор</w:t>
      </w:r>
      <w:r>
        <w:rPr>
          <w:rFonts w:ascii="Times New Roman" w:eastAsia="Times New Roman" w:hAnsi="Times New Roman" w:cs="Times New Roman"/>
          <w:sz w:val="28"/>
        </w:rPr>
        <w:t xml:space="preserve"> выявляет замечания, то в целях недопущения отказов и приостановок при осуществлении кадастрового учета МКД и дальнейшей регистрации прав на квартиры и нежилые помещения он оперативно связывается с представителем администрации и кадастровым инженером, осущ</w:t>
      </w:r>
      <w:r>
        <w:rPr>
          <w:rFonts w:ascii="Times New Roman" w:eastAsia="Times New Roman" w:hAnsi="Times New Roman" w:cs="Times New Roman"/>
          <w:sz w:val="28"/>
        </w:rPr>
        <w:t>ествлявшим кадастровые работы в отношении конкретного объекта недвижимости.</w:t>
      </w:r>
    </w:p>
    <w:p w:rsidR="00AB3D6B" w:rsidRDefault="00F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отсутствии замечаний постановка на кадастровый учет МКД проводится в соответствии с установленным законом сроком – 5 рабочих дней, в Челябинской области этот срок уже сейчас бо</w:t>
      </w:r>
      <w:r>
        <w:rPr>
          <w:rFonts w:ascii="Times New Roman" w:eastAsia="Times New Roman" w:hAnsi="Times New Roman" w:cs="Times New Roman"/>
          <w:sz w:val="28"/>
        </w:rPr>
        <w:t>лее чем в 2 раза меньше. В соответствии с реализацией мероприятий по снижению сроков осуществления учетно-регистрационных действий, в том числе в отношении МКД, региональный Росреестра стремится к сроку в 1 рабочий день.</w:t>
      </w:r>
    </w:p>
    <w:p w:rsidR="00AB3D6B" w:rsidRDefault="00AB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D6B" w:rsidRDefault="00AB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D6B" w:rsidRDefault="00F744D7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</w:rPr>
        <w:t>Аргаяшский отдел Управления Росре</w:t>
      </w:r>
      <w:r>
        <w:rPr>
          <w:rFonts w:ascii="Times New Roman" w:eastAsia="Times New Roman" w:hAnsi="Times New Roman" w:cs="Times New Roman"/>
          <w:i/>
          <w:color w:val="0070C0"/>
          <w:sz w:val="28"/>
        </w:rPr>
        <w:t>естра и Кадастровой палаты по Челябинской области</w:t>
      </w:r>
    </w:p>
    <w:p w:rsidR="00AB3D6B" w:rsidRDefault="00AB3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D6B" w:rsidRDefault="00AB3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D6B"/>
    <w:rsid w:val="00AB3D6B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2022-09-22T10:40:00Z</dcterms:created>
  <dcterms:modified xsi:type="dcterms:W3CDTF">2022-09-22T10:40:00Z</dcterms:modified>
</cp:coreProperties>
</file>